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DULUTH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B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08/09/2024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ASKELADDEN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1,698,483.00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1,698,483.00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1,698,483.00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Samir Patel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1,698,483.00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1,698,483.00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1,698,483.00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DULUTH HOLDINGS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EAST FRONT STREET, MOUNT HOREB, WISCONSIN, 53572.</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and on behalf of each of Askeladden Capital Management, LLC, a Texas limited liability company ('Askeladden') and Samir Patel. The separately managed accounts on behalf of investment advisory clients ("Managed Accounts") of Askeladden are the record and direct beneficial owners of the securities covered by this statement. As the investment adviser to the Managed Accounts, Askeladden may be deemed to beneficially own the securities covered by this statement. Mr. Patel is the Member of, and may be deemed to beneficially own securities owned by, Askeladden.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1452 Hughes Road, Suite 200 #582 Grapevine, Texas 76051</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Common Stock</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 calculated in Item 11 is based on 34,637,871 shares of Class B Common Stock outstanding as of June 8, 2026, as reported in the Issuer's Quarterly Report on Form 10-Q for the quarter ended May 3, 2026 and as filed with the SEC on June 9, 2026.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0"/>
              <w:jc w:val="left"/>
              <w:rPr/>
            </w:pPr>
            <w:r>
              <w:rPr/>
              <w:t> </w:t>
            </w:r>
          </w:p>
          <w:tbl>
            <w:tblPr>
              <w:tblW w:w="5281" w:type="dxa"/>
              <w:jc w:val="left"/>
              <w:tblInd w:w="0" w:type="dxa"/>
              <w:tblLayout w:type="fixed"/>
              <w:tblCellMar>
                <w:top w:w="28" w:type="dxa"/>
                <w:left w:w="28" w:type="dxa"/>
                <w:bottom w:w="28" w:type="dxa"/>
                <w:right w:w="28" w:type="dxa"/>
              </w:tblCellMar>
            </w:tblPr>
            <w:tblGrid>
              <w:gridCol w:w="5281"/>
            </w:tblGrid>
            <w:tr>
              <w:trPr/>
              <w:tc>
                <w:tcPr>
                  <w:tcW w:w="5281" w:type="dxa"/>
                  <w:tcBorders/>
                  <w:vAlign w:val="center"/>
                </w:tcPr>
                <w:p>
                  <w:pPr>
                    <w:pStyle w:val="TableContents"/>
                    <w:bidi w:val="0"/>
                    <w:spacing w:before="0" w:after="0"/>
                    <w:jc w:val="left"/>
                    <w:rPr/>
                  </w:pPr>
                  <w:r>
                    <w:rPr/>
                    <w:t>ASKELADDEN CAPITAL MANAGEMENT LLC</w:t>
                  </w:r>
                </w:p>
              </w:tc>
            </w:tr>
          </w:tbl>
          <w:p>
            <w:pPr>
              <w:pStyle w:val="TableContents"/>
              <w:bidi w:val="0"/>
              <w:spacing w:before="0" w:after="283"/>
              <w:jc w:val="left"/>
              <w:rPr/>
            </w:pPr>
            <w:r>
              <w:rPr/>
            </w:r>
          </w:p>
        </w:tc>
        <w:tc>
          <w:tcPr>
            <w:tcW w:w="50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Samir Patel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Samir Patel</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Samir Patel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1229</Words>
  <Characters>6164</Characters>
  <CharactersWithSpaces>7369</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